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Rendszer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(El Reino)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színes, feliratos, spanyol-francia thriller, 2018, 132’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Manuel, egy befolyásos, karizmatikus politikus, akinek nagy esélye van arra, hogy regionális altitkárból végre elnökké léptessék elő. Tökéletes élete – a drága éttermek és luxus yachtok világa - pillanatok alatt összeomlik, amikor súlyos korrupciós botrányba keveredik. Párttársai magára hagyják, ám Manuelt nem olyan fából faragták, hogy egyedül vigye el a balhét. A párt megoldó emberének most saját bőrét kell mentenie, mielőtt a folyton nyomában szaglászó média kitálal.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Rodrigo Sorogoyen fergeteges politikai thrillerjében a spanyol elitet úgy mutatja be, ahogyan még sosem láthattuk: a korrupciós ügyek obligát figurái úgy kelnek életre, hogy egyes párhuzamok láttán a vér megfagy az ereinkben. Spanyolország ünnepelt sztárszínésze - Antonio de la Torre parádés alakítása, Alberto del Campo dinamikus vágói munkája, valamint Olivier Arson pulzáló elektropop zenéje nem csupán egy sodró lendületű krimit eredményezett, de egy szédítő karikatúrát is a korrupció természetrajzáról. A filmet nem csak Spanyolországban tartják nagyra ( az idei Goya gála egyik fő nyertese 7 díjjal,) de a LUX-díj döntőseként idén ősszel 28 országban fog várhatóan tovább nőni Rodrigo Sorogoyen rajongótábora.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Magyarországon először a Jameson Cinefest versenyprogramjában lesz látható a film.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Rendező: Rodrigo Sorogoyen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Forgatókönyv: Rodrigo Sorogoyen, Isabel Pena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Operatőr: Álex de Pablo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Zene: Olivier Arson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Vágó: Alberto del Campo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Producerek: Gerardo Herrero, Mikel Lejarza, Mercedes Gamero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Korhatár besorolás: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Statisztikai kód: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ART besorolás: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Hordozók: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Tervezett bemutató: 2019.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Forgalmazza a magyarhangya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